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Pru, tak jak kiedyś Prudential, niezmiennie dotrzymuje słowa i złożonych obietnic, bo w Pru jak mówią, tak robią, i kropka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ruszyła kolejna odsłona kampanii reklamowej Prudential w Polsce, towarzystwa ubezpieczeniowego działającego obecnie pod marką Pru.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nawiązuje do niezmiennych wartości firmy: dotrzymywania złożonych obietnic. Pru, tak jak kiedyś Prudential, dotrzymuje słowa, nadal realizuje zobowiązania wynikające z przedwojennych polis i wciąż poszukuje spadkobierców swoich przedwojennych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spoty reklamowe marki Pru można oglądać od 10 lipca. Komunikacja podkreśla kluczowe i ponadczasowe wartości firmy, czyli zaufanie i dotrzymywanie danego słowa.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Pru, tak jak kiedyś Prudential, konsekwentnie od lat wciela w życie swoje wartości: tak samo poważnie traktuje złożone obietnice i dotrzymuje danego słowa. Pru nadal poszukuje spadkobierców i cały czas realizuje wypłaty dla rodzin posiadaczy przedwojennych polis, bo w Pru jak mówią, tak robią, i kropka</w:t>
      </w:r>
      <w:r>
        <w:rPr>
          <w:rFonts w:ascii="calibri" w:hAnsi="calibri" w:eastAsia="calibri" w:cs="calibri"/>
          <w:sz w:val="24"/>
          <w:szCs w:val="24"/>
        </w:rPr>
        <w:t xml:space="preserve">. Na stronie internetowej ubezpieczyciela można sprawdzić listę przedwojennych posiadaczy polis wraz ze szczegółową instrukcją, co należy zrobić, jeśli na liście zostanie odnaleziony ubezpieczony w Prudential krewny. Lista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www.pru.pl/poszukujemy-spadkobiercow/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„Kolejna odsłona kampanii reklamowej nawiązuje do naszych kluczowych wartości: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dotrzymywania słowa i złożonych obietnic</w:t>
      </w:r>
      <w:r>
        <w:rPr>
          <w:rFonts w:ascii="calibri" w:hAnsi="calibri" w:eastAsia="calibri" w:cs="calibri"/>
          <w:sz w:val="24"/>
          <w:szCs w:val="24"/>
        </w:rPr>
        <w:t xml:space="preserve">. Obecnie Pru, a kiedyś Prudential tak samo poważnie traktuje złożone obietnice i dotrzymuje danego słowa, bo polisa to nie numer, a stojący za nią człowiek, jego plany i nadzieje. Przez odniesienie się do historii wypłaty świadczeń z przedwojennych polis chcieliśmy zwrócić uwagę na zachowanie ciągłości naszych wartości” –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Paulina Radomska-Niewiadomska, menedżer komunikacji marketingowej Prudential w Polsce, towarzystwa ubezpieczeniowego działającego pod marką Pru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Działania reklamowe są zaplanowane na trzy miesiące i obejmują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emisję spotu 15’ w stacjach telewizyjnych oraz 15’ i 6’ formatów wideo w internecie. Kampania będzie widoczna również w mediach społecznościowych.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15 sekund 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6 sekund 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spotów przygotowała agencja reklamowa Publicis Worldwide Poland, zaś agencja mediowa Starcom była odpowiedzialna za strategiczne planowanie i zakup mediów. Spoty reklamowe wyreżyserował Daniel Jaroszek, zaś ich produkcją zajęło się studio Film Reaktor. Kampania marketingowa jest wspierana działaniami PR.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poszukujemy-spadkobiercow/" TargetMode="External"/><Relationship Id="rId8" Type="http://schemas.openxmlformats.org/officeDocument/2006/relationships/hyperlink" Target="https://youtu.be/txFvoIBjDJk" TargetMode="External"/><Relationship Id="rId9" Type="http://schemas.openxmlformats.org/officeDocument/2006/relationships/hyperlink" Target="https://youtu.be/HzmDgVf8D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2026-07-17T07:23:16+02:00</dcterms:created>
  <dcterms:modified xsi:type="dcterms:W3CDTF">2026-07-17T07:23:16+02:00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